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visite d'un ostéopathe</w:t>
      </w:r>
    </w:p>
    <w:p>
      <w:pPr>
        <w:pStyle w:val="contentStyle"/>
      </w:pPr>
      <w:r>
        <w:rPr>
          <w:rStyle w:val="contentFont"/>
        </w:rPr>
        <w:t xml:space="preserve">Objet : Carte professionnelle – Ostéopathe D.O.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Ostéopathe D.O.</w:t>
      </w:r>
    </w:p>
    <w:p>
      <w:pPr>
        <w:pStyle w:val="contentStyle"/>
      </w:pPr>
      <w:r>
        <w:rPr>
          <w:rStyle w:val="contentFont"/>
        </w:rPr>
        <w:t xml:space="preserve">Diplômé(e) en Ostéopathie</w:t>
      </w:r>
    </w:p>
    <w:p>
      <w:pPr>
        <w:pStyle w:val="contentStyle"/>
      </w:pPr>
      <w:r>
        <w:rPr>
          <w:rStyle w:val="contentFont"/>
        </w:rPr>
        <w:t xml:space="preserve">[Adresse du cabinet]</w:t>
      </w:r>
    </w:p>
    <w:p>
      <w:pPr>
        <w:pStyle w:val="contentStyle"/>
      </w:pPr>
      <w:r>
        <w:rPr>
          <w:rStyle w:val="contentFont"/>
        </w:rPr>
        <w:t xml:space="preserve">[Code postal] [Ville]</w:t>
      </w:r>
    </w:p>
    <w:p>
      <w:pPr>
        <w:pStyle w:val="contentStyle"/>
      </w:pPr>
      <w:r>
        <w:rPr>
          <w:rStyle w:val="contentFont"/>
        </w:rPr>
        <w:t xml:space="preserve">Téléphone : [Numéro de téléphone]</w:t>
      </w:r>
    </w:p>
    <w:p>
      <w:pPr>
        <w:pStyle w:val="contentStyle"/>
      </w:pPr>
      <w:r>
        <w:rPr>
          <w:rStyle w:val="contentFont"/>
        </w:rPr>
        <w:t xml:space="preserve">Courriel : [Adresse email]</w:t>
      </w:r>
    </w:p>
    <w:p>
      <w:pPr>
        <w:pStyle w:val="contentStyle"/>
      </w:pPr>
      <w:r>
        <w:rPr>
          <w:rStyle w:val="contentFont"/>
        </w:rPr>
        <w:t xml:space="preserve">Rendez-vous uniquement sur consultation</w:t>
      </w:r>
    </w:p>
    <w:p>
      <w:pPr>
        <w:pStyle w:val="contentStyle"/>
      </w:pPr>
      <w:r>
        <w:rPr>
          <w:rStyle w:val="contentFont"/>
        </w:rPr>
        <w:t xml:space="preserve">Horaires : Du [jours] au [jours], de [horaires]</w:t>
      </w:r>
    </w:p>
    <w:p>
      <w:pPr>
        <w:pStyle w:val="contentStyle"/>
      </w:pPr>
      <w:r>
        <w:rPr>
          <w:rStyle w:val="contentFont"/>
        </w:rPr>
        <w:t xml:space="preserve">Domaines d'intervention :</w:t>
      </w:r>
    </w:p>
    <w:p>
      <w:pPr>
        <w:pStyle w:val="contentStyle"/>
      </w:pPr>
      <w:r>
        <w:rPr>
          <w:rStyle w:val="contentFont"/>
        </w:rPr>
        <w:t xml:space="preserve">- Ostéopathie fonctionnelle et structurelle</w:t>
      </w:r>
    </w:p>
    <w:p>
      <w:pPr>
        <w:pStyle w:val="contentStyle"/>
      </w:pPr>
      <w:r>
        <w:rPr>
          <w:rStyle w:val="contentFont"/>
        </w:rPr>
        <w:t xml:space="preserve">- Pathologies musculo-squelettiques</w:t>
      </w:r>
    </w:p>
    <w:p>
      <w:pPr>
        <w:pStyle w:val="contentStyle"/>
      </w:pPr>
      <w:r>
        <w:rPr>
          <w:rStyle w:val="contentFont"/>
        </w:rPr>
        <w:t xml:space="preserve">- Douleurs aiguës et chroniques</w:t>
      </w:r>
    </w:p>
    <w:p>
      <w:pPr>
        <w:pStyle w:val="contentStyle"/>
      </w:pPr>
      <w:r>
        <w:rPr>
          <w:rStyle w:val="contentFont"/>
        </w:rPr>
        <w:t xml:space="preserve">- Suivi périnatal</w:t>
      </w:r>
    </w:p>
    <w:p>
      <w:pPr>
        <w:pStyle w:val="contentStyle"/>
      </w:pPr>
      <w:r>
        <w:rPr>
          <w:rStyle w:val="contentFont"/>
        </w:rPr>
        <w:t xml:space="preserve">- Ostéopathie pédiatrique et nourrissons</w:t>
      </w:r>
    </w:p>
    <w:p>
      <w:pPr>
        <w:pStyle w:val="contentStyle"/>
      </w:pPr>
      <w:r>
        <w:rPr>
          <w:rStyle w:val="contentFont"/>
        </w:rPr>
        <w:t xml:space="preserve">- Accompagnement des sportifs et prévention</w:t>
      </w:r>
    </w:p>
    <w:p>
      <w:pPr>
        <w:pStyle w:val="contentStyle"/>
      </w:pPr>
      <w:r>
        <w:rPr>
          <w:rStyle w:val="contentFont"/>
        </w:rPr>
        <w:t xml:space="preserve">Méthode thérapeutique globale et individualisée</w:t>
      </w:r>
    </w:p>
    <w:p>
      <w:pPr>
        <w:pStyle w:val="contentStyle"/>
      </w:pPr>
      <w:r>
        <w:rPr>
          <w:rStyle w:val="contentFont"/>
        </w:rPr>
        <w:t xml:space="preserve">Pratiques douces adaptées à chaque personne</w:t>
      </w:r>
    </w:p>
    <w:p>
      <w:pPr>
        <w:pStyle w:val="contentStyle"/>
      </w:pPr>
      <w:r>
        <w:rPr>
          <w:rStyle w:val="contentFont"/>
        </w:rPr>
        <w:t xml:space="preserve">Agréé(e) auprès des principales mutuelles</w:t>
      </w:r>
    </w:p>
    <w:p>
      <w:pPr>
        <w:pStyle w:val="contentStyle"/>
      </w:pPr>
      <w:r>
        <w:rPr>
          <w:rStyle w:val="contentFont"/>
        </w:rPr>
        <w:t xml:space="preserve">Possibilité de remboursement selon votre couverture</w:t>
      </w:r>
    </w:p>
    <w:p>
      <w:pPr>
        <w:pStyle w:val="contentStyle"/>
      </w:pPr>
      <w:r>
        <w:rPr>
          <w:rStyle w:val="contentFont"/>
        </w:rPr>
        <w:t xml:space="preserve">Numéro ADELI : [Numéro d'enregistrement]</w:t>
      </w:r>
    </w:p>
    <w:p>
      <w:pPr>
        <w:pStyle w:val="contentStyle"/>
      </w:pPr>
      <w:r>
        <w:rPr>
          <w:rStyle w:val="contentFont"/>
        </w:rPr>
        <w:t xml:space="preserve">Inscrit(e) au Registre des Ostéopathes de France</w:t>
      </w:r>
    </w:p>
    <w:p>
      <w:pPr>
        <w:pStyle w:val="contentStyle"/>
      </w:pPr>
      <w:r>
        <w:rPr>
          <w:rStyle w:val="contentFont"/>
        </w:rPr>
        <w:t xml:space="preserve">Site web : [www.votresite.fr]</w:t>
      </w:r>
    </w:p>
    <w:p>
      <w:pPr>
        <w:pStyle w:val="contentStyle"/>
      </w:pPr>
      <w:r>
        <w:rPr>
          <w:rStyle w:val="contentFont"/>
        </w:rPr>
        <w:t xml:space="preserve">Profils professionnels : [Comptes professionnels]</w:t>
      </w:r>
    </w:p>
    <w:p>
      <w:pPr>
        <w:pStyle w:val="contentStyle"/>
      </w:pPr>
      <w:r>
        <w:rPr>
          <w:rStyle w:val="contentFont"/>
        </w:rPr>
        <w:t xml:space="preserve">Stationnement accessible à proximité</w:t>
      </w:r>
    </w:p>
    <w:p>
      <w:pPr>
        <w:pStyle w:val="contentStyle"/>
      </w:pPr>
      <w:r>
        <w:rPr>
          <w:rStyle w:val="contentFont"/>
        </w:rPr>
        <w:t xml:space="preserve">Cabinet accessible aux personnes à mobilité réduite</w:t>
      </w:r>
    </w:p>
    <w:p>
      <w:pPr>
        <w:pStyle w:val="contentStyle"/>
      </w:pPr>
      <w:r>
        <w:rPr>
          <w:rStyle w:val="contentFont"/>
        </w:rPr>
        <w:t xml:space="preserve">Réservation de rendez-vous possible en ligne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visite d'un ostéopathe</dc:title>
  <dc:description>Inspirez confiance avec un texte percutant pour carte de visite d’ostéopathe. Découvrez un modèle professionnel et efficace.</dc:description>
  <dc:subject>Modèle de lettre personnalisée</dc:subject>
  <cp:keywords>texte carte de visite ostéopathe</cp:keywords>
  <cp:category/>
  <cp:lastModifiedBy/>
  <dcterms:created xsi:type="dcterms:W3CDTF">2026-01-07T01:08:37+01:00</dcterms:created>
  <dcterms:modified xsi:type="dcterms:W3CDTF">2026-01-07T01:08:37+01:00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