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Requête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la fin de mon bail locatif concernant le logement sis au [adresse du logement loué], que j’ai occupé du [date d’entrée dans les lieux] au [date de sortie des lieux], je me permets de solliciter le remboursement du dépôt de garantie versé lors de la signature du contrat.</w:t>
      </w:r>
    </w:p>
    <w:p>
      <w:pPr>
        <w:pStyle w:val="contentStyle"/>
      </w:pPr>
      <w:r>
        <w:rPr>
          <w:rStyle w:val="contentFont"/>
        </w:rPr>
        <w:t xml:space="preserve">Aux termes de l’article 22 de la loi n°89-462 du 6 juillet 1989, ce dépôt, d’un montant de [montant du dépôt de garantie] €, doit être restitué dans un délai d’un mois à compter de la remise des clés, sous réserve que l’état des lieux de sortie soit conforme à celui d’entrée. En présence de dégradations, le délai peut être porté à deux mois, à condition que les retenues soient dûment justifiées.</w:t>
      </w:r>
    </w:p>
    <w:p>
      <w:pPr>
        <w:pStyle w:val="contentStyle"/>
      </w:pPr>
      <w:r>
        <w:rPr>
          <w:rStyle w:val="contentFont"/>
        </w:rPr>
        <w:t xml:space="preserve">L’état des lieux de sortie a été effectué le [date de l’état des lieux de sortie], en compagnie de [nom du représentant du bailleur ou du gestionnaire], et j’ai rendu les clés au même moment. Aucun dommage n’ayant été constaté, l’intégralité du dépôt de garantie me revient, dans le respect du délai légal.</w:t>
      </w:r>
    </w:p>
    <w:p>
      <w:pPr>
        <w:pStyle w:val="contentStyle"/>
      </w:pPr>
      <w:r>
        <w:rPr>
          <w:rStyle w:val="contentFont"/>
        </w:rPr>
        <w:t xml:space="preserve">Or, à ce jour, je n’ai pas encore perçu le remboursement de la somme susmentionnée. Je vous saurais donc gré de bien vouloir procéder au virement de la somme de [montant du dépôt de garantie] € dans les meilleurs délais, et au plus tard dans les huit jours suivant la réception de cette lettre.</w:t>
      </w:r>
    </w:p>
    <w:p>
      <w:pPr>
        <w:pStyle w:val="contentStyle"/>
      </w:pPr>
      <w:r>
        <w:rPr>
          <w:rStyle w:val="contentFont"/>
        </w:rPr>
        <w:t xml:space="preserve">Je tiens à rappeler qu’en cas de dépassement injustifié du délai légal, le montant du dépôt de garantie est productif d’intérêts au taux légal,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vous invite à effectuer le virement sur le compte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2026-02-20T05:52:23+01:00</dcterms:created>
  <dcterms:modified xsi:type="dcterms:W3CDTF">2026-02-20T05:52:23+01:00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