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Conformément au Règlement Général sur la Protection des Données (RGPD), nous vous informons que nous traitons vos données personnelles afin de vous fournir nos services.</w:t>
      </w:r>
    </w:p>
    <w:p>
      <w:pPr>
        <w:pStyle w:val="contentStyle"/>
      </w:pPr>
      <w:r>
        <w:rPr>
          <w:rStyle w:val="contentFont"/>
        </w:rPr>
        <w:t xml:space="preserve">Pour poursuivre notre relation commerciale, nous avons besoin de votre consentement pour le traitement de vos données. Veuillez trouver ci-joint un formulaire de consentement que vous pouvez remplir et nous renvoyer par courrier ou par email.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traitement de vos données personnelles,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2026-05-26T11:34:18+02:00</dcterms:created>
  <dcterms:modified xsi:type="dcterms:W3CDTF">2026-05-26T11:34:18+02:00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