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la réception d'un produit défectueux.</w:t>
      </w:r>
    </w:p>
    <w:p>
      <w:pPr>
        <w:pStyle w:val="contentStyle"/>
      </w:pPr>
      <w:r>
        <w:rPr>
          <w:rStyle w:val="contentFont"/>
        </w:rPr>
        <w:t xml:space="preserve">Le [date], j'ai acheté un [nom du produit] dans votre magasin. Cependant, lorsque j'ai utilisé ce produit pour la première fois, j'ai constaté qu'il ne fonctionnait pas correctement.</w:t>
      </w:r>
    </w:p>
    <w:p>
      <w:pPr>
        <w:pStyle w:val="contentStyle"/>
      </w:pPr>
      <w:r>
        <w:rPr>
          <w:rStyle w:val="contentFont"/>
        </w:rPr>
        <w:t xml:space="preserve">Je vous demande de prendre les mesures nécessaires pour remédier à ce problème et de me faire parvenir un produit de remplacement dans les plus brefs délais. Je vous remercie de votre attention à cette affaire et j'attends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2026-05-22T02:40:28+02:00</dcterms:created>
  <dcterms:modified xsi:type="dcterms:W3CDTF">2026-05-22T02:40:28+02:00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