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raison de la situation actuelle liée au covid-19, nous avons dû adapter notre activité pour protéger la santé de nos clients et de nos employés.</w:t>
      </w:r>
    </w:p>
    <w:p>
      <w:pPr>
        <w:pStyle w:val="contentStyle"/>
      </w:pPr>
      <w:r>
        <w:rPr>
          <w:rStyle w:val="contentFont"/>
        </w:rPr>
        <w:t xml:space="preserve">Nous avons mis en place un service de livraison à domicile et avons créé un système de commande en ligne afin que nos clients puissent continuer à bénéficier de nos produits et services sans avoir à se déplacer.</w:t>
      </w:r>
    </w:p>
    <w:p>
      <w:pPr>
        <w:pStyle w:val="contentStyle"/>
      </w:pPr>
      <w:r>
        <w:rPr>
          <w:rStyle w:val="contentFont"/>
        </w:rPr>
        <w:t xml:space="preserve">Nous espérons que ces mesures vous permettront de continuer à nous faire confiance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2026-07-10T12:39:30+02:00</dcterms:created>
  <dcterms:modified xsi:type="dcterms:W3CDTF">2026-07-10T12:39:30+02:00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