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informer que nos délais de livraison peuvent être légèrement impactés en raison de la pandémie de COVID-19.</w:t>
      </w:r>
    </w:p>
    <w:p>
      <w:pPr>
        <w:pStyle w:val="contentStyle"/>
      </w:pPr>
      <w:r>
        <w:rPr>
          <w:rStyle w:val="contentFont"/>
        </w:rPr>
        <w:t xml:space="preserve">Nous faisons de notre mieux pour assurer la livraison de votre commande dans les délais habituels, mais il peut y avoir des retards imprévus dus aux restrictions de voyage et aux mesures de sécurité mises en place par les compagnies de transport.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2025-11-20T21:41:53+01:00</dcterms:created>
  <dcterms:modified xsi:type="dcterms:W3CDTF">2025-11-20T21:41:53+01:00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