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d'avoir pour un client</w:t>
      </w:r>
    </w:p>
    <w:p>
      <w:pPr>
        <w:pStyle w:val="contentStyle"/>
      </w:pPr>
      <w:r>
        <w:rPr>
          <w:rStyle w:val="contentFont"/>
        </w:rPr>
        <w:t xml:space="preserve">Modèle de lettre n°1 :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votre demande d'avoir a été prise en compte. Un crédit de [montant] vous a été accordé sur votre compte client, que vous pourrez utiliser lors de votre prochaine commande.</w:t>
      </w:r>
    </w:p>
    <w:p>
      <w:pPr>
        <w:pStyle w:val="contentStyle"/>
      </w:pPr>
      <w:r>
        <w:rPr>
          <w:rStyle w:val="contentFont"/>
        </w:rPr>
        <w:t xml:space="preserve">Nous vous remercions pour votre fidélité et espérons que cet avoir répondra à votre satisfaction.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d'avoir pour un client</dc:title>
  <dc:description>Découvrez un modèle de lettre efficace pour obtenir un avoir client suite à une erreur ou un litige. Exemple clair et facile à adapter.</dc:description>
  <dc:subject>Modèle de lettre personnalisée</dc:subject>
  <cp:keywords>courrier avoir client</cp:keywords>
  <cp:category/>
  <cp:lastModifiedBy/>
  <dcterms:created xsi:type="dcterms:W3CDTF">2026-08-24T14:26:51+02:00</dcterms:created>
  <dcterms:modified xsi:type="dcterms:W3CDTF">2026-08-24T14:26:51+02:00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