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procéder à votre licenciement pour inaptitude constatée par le médecin du travail.</w:t>
      </w:r>
    </w:p>
    <w:p>
      <w:pPr>
        <w:pStyle w:val="contentStyle"/>
      </w:pPr>
      <w:r>
        <w:rPr>
          <w:rStyle w:val="contentFont"/>
        </w:rPr>
        <w:t xml:space="preserve">Conformément aux dispositions des articles L. 1232-2 et L. 1233-11 du Code du travail, vous êtes convoqué(e)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Nous vous rappelons que vous avez la possibilité de vous faire assister par une personne de votre choix appartenant au personnel de l'entreprise, ou par un conseiller du salarié inscrit sur une liste préfixée par l'autorité administrative, dans le cas où il n'existe pas d'institution représentative du personnel dans l'entreprise.</w:t>
      </w:r>
    </w:p>
    <w:p>
      <w:pPr>
        <w:pStyle w:val="contentStyle"/>
      </w:pPr>
      <w:r>
        <w:rPr>
          <w:rStyle w:val="contentFont"/>
        </w:rPr>
        <w:t xml:space="preserve">Pour mémoire, le médecin du travail vous a déclaré(e) inapte à votre poste de travail lors de la visite médicale du [date de la visite médicale]. Nous avons recherché toutes les possibilités de reclassement au sein de l'entreprise, conformément à nos obligations légales, mais aucun poste compatible avec vos restrictions médicales n'a pu être identifié. Cette impossibilité de reclassement sera détaillée lors de notre entretien.</w:t>
      </w:r>
    </w:p>
    <w:p>
      <w:pPr>
        <w:pStyle w:val="contentStyle"/>
      </w:pPr>
      <w:r>
        <w:rPr>
          <w:rStyle w:val="contentFont"/>
        </w:rPr>
        <w:t xml:space="preserve">Nous vous rappelons qu'aucune décision définitive n'a été prise à ce stade et que cet entretien a précisément pour objet de vous permettre de faire valoir vos observations.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2026-04-06T09:26:23+02:00</dcterms:created>
  <dcterms:modified xsi:type="dcterms:W3CDTF">2026-04-06T09:26:23+02:00</dcterms:modified>
</cp:coreProperties>
</file>

<file path=docProps/custom.xml><?xml version="1.0" encoding="utf-8"?>
<Properties xmlns="http://schemas.openxmlformats.org/officeDocument/2006/custom-properties" xmlns:vt="http://schemas.openxmlformats.org/officeDocument/2006/docPropsVTypes"/>
</file>