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Contestation d'une saisie administrative à tiers détenteur</w:t>
      </w:r>
    </w:p>
    <w:p>
      <w:pPr>
        <w:pStyle w:val="contentStyle"/>
      </w:pPr>
      <w:r>
        <w:rPr>
          <w:rStyle w:val="contentFont"/>
        </w:rPr>
        <w:t xml:space="preserve">Objet : Contestation de la saisie administrative à tiers détenteur n°[numéro de référence]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contester par la présente la saisie administrative à tiers détenteur (SATD) qui m'a été notifiée en date du [date de notification], référencée sous le numéro [numéro de référence], pour un montant de [montant] euros, et concernant mon compte bancaire/mon employeur.</w:t>
      </w:r>
    </w:p>
    <w:p>
      <w:pPr>
        <w:pStyle w:val="contentStyle"/>
      </w:pPr>
      <w:r>
        <w:rPr>
          <w:rStyle w:val="contentFont"/>
        </w:rPr>
        <w:t xml:space="preserve">Les raisons de ma contestation sont les suivantes : [indiquer le motif : dette déjà acquittée/prescription applicable/montant erroné/défaut de mise en demeure préalable/vice de procédure/situation financière précaire]. Vous trouverez ci-joint les pièces justificatives démontrant le bien-fondé de ma démarche, à savoir [mentionner les documents : justificatif de règlement/avis de situation déclarative/décision de justice/autre]. Cette mesure de saisie engendre pour moi des difficultés financières considérables et compromet ma capacité à honorer mes charges vitales. Je vous rappelle qu'en application de l'article L. 262-1 du Code des procédures civiles d'exécution, le solde bancaire insaisissable équivalent au montant forfaitaire du RSA doit impérativement être maintenu.</w:t>
      </w:r>
    </w:p>
    <w:p>
      <w:pPr>
        <w:pStyle w:val="contentStyle"/>
      </w:pPr>
      <w:r>
        <w:rPr>
          <w:rStyle w:val="contentFont"/>
        </w:rPr>
        <w:t xml:space="preserve">Par conséquent, je sollicite la mainlevée sans délai de cette saisie administrative à tiers détenteur ainsi que le remboursement des montants prélevés à tort. En l'absence de réponse satisfaisante sous deux mois, je serai dans l'obligation de porter l'affaire devant le juge de l'exécution du tribunal judiciaire compétent, conformément à l'article L. 281-1 du Code des procédures civiles d'exécution.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Pièces jointes : [liste des justificatifs]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Contestation d'une saisie administrative à tiers détenteur</dc:title>
  <dc:description>Contestez efficacement une saisie administrative à tiers détenteur avec notre modèle de lettre clair, prêt à l'emploi et conforme aux démarches légales.</dc:description>
  <dc:subject>Modèle de lettre personnalisée</dc:subject>
  <cp:keywords>contestation saisie administrative à tiers détenteur</cp:keywords>
  <cp:category/>
  <cp:lastModifiedBy/>
  <dcterms:created xsi:type="dcterms:W3CDTF">2026-04-06T09:27:57+02:00</dcterms:created>
  <dcterms:modified xsi:type="dcterms:W3CDTF">2026-04-06T09:27:57+02:00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