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saisie administrative à tiers détenteur</w:t>
      </w:r>
    </w:p>
    <w:p>
      <w:pPr>
        <w:pStyle w:val="contentStyle"/>
      </w:pPr>
      <w:r>
        <w:rPr>
          <w:rStyle w:val="contentFont"/>
        </w:rPr>
        <w:t xml:space="preserve">Objet : Contestation de la saisie administrative à tiers détenteur n°[numéro de 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saisie administrative à tiers détenteur (SATD) notifiée le [date de notification] sous la référence [numéro de référence], portant sur un montant de [montant] euros et visant mon compte bancaire/mon employeur.</w:t>
      </w:r>
    </w:p>
    <w:p>
      <w:pPr>
        <w:pStyle w:val="contentStyle"/>
      </w:pPr>
      <w:r>
        <w:rPr>
          <w:rStyle w:val="contentFont"/>
        </w:rPr>
        <w:t xml:space="preserve">Je conteste cette mesure pour les motifs suivants : [préciser le motif : créance déjà réglée/prescription de la dette/erreur sur le montant réclamé/absence de mise en demeure préalable/irrégularité de procédure/situation de difficultés financières graves]. Je joins à ce courrier les justificatifs attestant de ma contestation, notamment [préciser les documents joints : preuve de paiement/avis de situation déclarative/jugement/autre].</w:t>
      </w:r>
    </w:p>
    <w:p>
      <w:pPr>
        <w:pStyle w:val="contentStyle"/>
      </w:pPr>
      <w:r>
        <w:rPr>
          <w:rStyle w:val="contentFont"/>
        </w:rPr>
        <w:t xml:space="preserve">Cette saisie me place dans une situation financière particulièrement difficile, m'empêchant de faire face à mes dépenses essentielles et courantes. Conformément aux dispositions de l'article L. 262-1 du Code des procédures civiles d'exécution, je vous rappelle que le solde bancaire insaisissable doit être préservé à hauteur du montant forfaitaire du RSA.</w:t>
      </w:r>
    </w:p>
    <w:p>
      <w:pPr>
        <w:pStyle w:val="contentStyle"/>
      </w:pPr>
      <w:r>
        <w:rPr>
          <w:rStyle w:val="contentFont"/>
        </w:rPr>
        <w:t xml:space="preserve">En conséquence, je vous demande la mainlevée immédiate de cette saisie administrative à tiers détenteur et la restitution des sommes indûment prélevées. À défaut de réponse favorable dans un délai de deux mois, je me verrai contraint de saisir le juge de l'exécution du tribunal judiciaire compétent, conformément à l'article L. 281-1 du Code des procédures civiles d'exécution.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saisie administrative à tiers détenteur</dc:title>
  <dc:description>Contestez efficacement une saisie administrative à tiers détenteur avec notre modèle de lettre clair, prêt à l'emploi et conforme aux démarches légales.</dc:description>
  <dc:subject>Modèle de lettre personnalisée</dc:subject>
  <cp:keywords>contestation saisie administrative à tiers détenteur</cp:keywords>
  <cp:category/>
  <cp:lastModifiedBy/>
  <dcterms:created xsi:type="dcterms:W3CDTF">2026-01-06T23:13:56+01:00</dcterms:created>
  <dcterms:modified xsi:type="dcterms:W3CDTF">2026-01-06T23:13:56+01:00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