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Confidentialité d'un courrier entre un avocat et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confiance en nous et pour votre collaboration lors de votre récente affaire. Nous sommes fiers de pouvoir vous offrir un service professionnel et de qualité.</w:t>
      </w:r>
    </w:p>
    <w:p>
      <w:pPr>
        <w:pStyle w:val="contentStyle"/>
      </w:pPr>
      <w:r>
        <w:rPr>
          <w:rStyle w:val="contentFont"/>
        </w:rPr>
        <w:t xml:space="preserve">S'il vous plaît, n'hésitez pas à nous contacter si vous avez besoin de quoi que ce soit d'autre. Nous sommes toujours là pour vous aider.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Confidentialité d'un courrier entre un avocat et un client</dc:title>
  <dc:description>Protégez vos échanges juridiques avec un modèle de lettre de confidentialité clair entre avocat et client, conforme aux exigences légales.</dc:description>
  <dc:subject>Modèle de lettre personnalisée</dc:subject>
  <cp:keywords>confidentialité courrier avocat client</cp:keywords>
  <cp:category/>
  <cp:lastModifiedBy/>
  <dcterms:created xsi:type="dcterms:W3CDTF">2026-07-05T14:53:24+02:00</dcterms:created>
  <dcterms:modified xsi:type="dcterms:W3CDTF">2026-07-05T14:53:24+02:00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